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跨境人民币</w:t>
      </w:r>
      <w:r>
        <w:rPr>
          <w:rFonts w:hint="eastAsia" w:ascii="仿宋_GB2312" w:hAnsi="仿宋" w:eastAsia="仿宋_GB2312" w:cs="仿宋"/>
          <w:b/>
          <w:sz w:val="32"/>
          <w:szCs w:val="32"/>
        </w:rPr>
        <w:t>元汇款路径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五</w:t>
      </w:r>
    </w:p>
    <w:p>
      <w:pPr>
        <w:spacing w:line="500" w:lineRule="exact"/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Direct Member Identification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（收款直参行）:</w:t>
      </w:r>
    </w:p>
    <w:p>
      <w:pPr>
        <w:spacing w:line="500" w:lineRule="exact"/>
        <w:rPr>
          <w:rFonts w:hint="default" w:ascii="Calibri" w:hAnsi="Calibri" w:eastAsia="黑体" w:cs="Times New Roman"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sz w:val="28"/>
          <w:szCs w:val="28"/>
        </w:rPr>
        <w:t xml:space="preserve">BANK OF COMMUNICATIONS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>C</w:t>
      </w:r>
      <w:r>
        <w:rPr>
          <w:rFonts w:hint="eastAsia" w:ascii="Calibri" w:hAnsi="Calibri" w:eastAsia="黑体" w:cs="Times New Roman"/>
          <w:sz w:val="28"/>
          <w:szCs w:val="28"/>
        </w:rPr>
        <w:t>OMMCNSH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>XXX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</w:p>
    <w:p>
      <w:pPr>
        <w:spacing w:line="500" w:lineRule="exact"/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Indirect Identification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（收款间参行）:</w:t>
      </w:r>
    </w:p>
    <w:p>
      <w:pPr>
        <w:spacing w:line="500" w:lineRule="exact"/>
        <w:rPr>
          <w:rFonts w:ascii="Calibri" w:hAnsi="Calibri" w:eastAsia="黑体" w:cs="Times New Roman"/>
          <w:sz w:val="28"/>
          <w:szCs w:val="28"/>
        </w:rPr>
      </w:pPr>
      <w:r>
        <w:rPr>
          <w:rFonts w:ascii="Calibri" w:hAnsi="Calibri" w:eastAsia="黑体" w:cs="Times New Roman"/>
          <w:sz w:val="28"/>
          <w:szCs w:val="28"/>
        </w:rPr>
        <w:t>LAISHANG BANK</w:t>
      </w:r>
      <w:r>
        <w:rPr>
          <w:rFonts w:hint="eastAsia" w:ascii="Calibri" w:hAnsi="Calibri" w:eastAsia="黑体" w:cs="Times New Roman"/>
          <w:sz w:val="28"/>
          <w:szCs w:val="28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ascii="Calibri" w:hAnsi="Calibri" w:eastAsia="黑体" w:cs="Times New Roman"/>
          <w:sz w:val="28"/>
          <w:szCs w:val="28"/>
        </w:rPr>
        <w:t>LWCBCNBJXXX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</w:p>
    <w:p>
      <w:pPr>
        <w:spacing w:line="500" w:lineRule="exact"/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Creditor Name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（收款人名称地址）: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                     </w:t>
      </w:r>
    </w:p>
    <w:p>
      <w:pPr>
        <w:spacing w:line="500" w:lineRule="exact"/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Creditor Account ID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（收款人账号）: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6AD2"/>
    <w:rsid w:val="49CD6AD2"/>
    <w:rsid w:val="7F8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Administrator</dc:creator>
  <cp:lastModifiedBy>胥凌燕</cp:lastModifiedBy>
  <dcterms:modified xsi:type="dcterms:W3CDTF">2024-05-20T07:45:43Z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